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9E" w:rsidRPr="00E86FBF" w:rsidRDefault="00AF089E" w:rsidP="00AF08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E86FBF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Памятка для воспитателя  группы семейного воспитания по организации воспитательно-образовательного процесса.</w:t>
      </w:r>
    </w:p>
    <w:p w:rsidR="00AF089E" w:rsidRPr="00AF089E" w:rsidRDefault="00AF089E" w:rsidP="00E86FBF">
      <w:pPr>
        <w:widowControl w:val="0"/>
        <w:spacing w:after="0" w:line="240" w:lineRule="auto"/>
        <w:ind w:left="-624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      </w:t>
      </w:r>
    </w:p>
    <w:p w:rsidR="00AF089E" w:rsidRPr="00AF089E" w:rsidRDefault="00AF089E" w:rsidP="00E86FBF">
      <w:pPr>
        <w:widowControl w:val="0"/>
        <w:spacing w:after="0" w:line="240" w:lineRule="auto"/>
        <w:ind w:left="-6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         </w:t>
      </w: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При организации воспитательно-образовательного процесса рекомендуем: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Продумать педагогическое место игры в разные отрезки режима дня. Это сделает жизнь детей эмоционально насыщенной, удовлетворяющей их интересам и потребностям.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В одно и то же время часть детей может играть, а с частью детей можно проводить занятия. Но время для игр должно быть предусмотрено для всех детей.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По мере прихода детей в группу, необходимо организовать игры по интересам (но с учетом предстоящей работы детей). Младшие дети любят играть с водой, песком, и это необходимо учитывать, организуя  пространство для игр.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Детям необходимы игры со строительным материалом, куклами. Если у педагога есть время, он играет с детьми, взяв на себя ведущую роль, и привлекая детей к выполнению игровых действий. Дети старшего возраста любят играть подгруппой. Им можно предлагать продолжить начатые игры, со строительным материалом, сюжетно-ролевые игры.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развитие игр детей сильно влияет не только деятельность взрослых, но и содержание игр </w:t>
      </w:r>
      <w:proofErr w:type="gramStart"/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детей, их поведение, уровень общения, речь. Поэтому нужно предусмотреть различные формы объединения в играх (индивидуальные, подгруппами, фронтальные), учесть личные привязанности детей, интерес к различным игрушкам и игровым материалам, видам игр.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подвижных игр, физкультурных пособий, активизирующих двигательную активность детей (особенно на улице и между занятиями) особо важно.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На прогулке воспитатель должен позаботиться о том, чтобы старшие дети включались в игры младших, обучали их правилам игры. Можно объединить детей в игре, не требующей быстрого бега, нагрузки на младших. Старшие дети должны быть внимательнее к младшим, не толкать их, не обижать. Но если старшие нашли себе дело по душе, то младших детей можно организовать для игры малой подвижности, дать им поручения.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Очень полезно организовать игры-драматизации или кукольный театр для младших. Малыши тоже любят разыгрывать </w:t>
      </w:r>
      <w:proofErr w:type="spellStart"/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, короткие стихи. Можно объединить младших и старших детей единым сюжетом.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Очень полезны дидактические игры, в которых объединяются дети с учетом их возраста. В играх вместе со старшими детьми малыши накапливают опыт совместных игр.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Очень эффективны многодневные игры в плане объединения детей.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учитывать индивидуальные особенности детей и их позицию в игровом коллективе. Это поможет объединить детей, подготовить их к дальнейшей жизни в коллективе сверстников.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Приступая к работе с детьми, надо постараться путем наблюдения за играми детей, их взаимоотношениями со сверстниками, уровнем развития самостоятельной игры выявить сильные и слабые стороны поведения детей. Особое внимание необходимо обратить на умение использовать игровой материал, </w:t>
      </w: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вести взятую роль, развивать сюжет, менять роль по ходу игры, общаться с другими детьми. Это даст представление об уровне развития детей, поможет наметить пути устранения причин неравномерности усвоения детьми знаний об окружающем и эмоционального восприятия ребенком окружающего; пробуждения их чу</w:t>
      </w:r>
      <w:proofErr w:type="gramStart"/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вств к св</w:t>
      </w:r>
      <w:proofErr w:type="gramEnd"/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ерстникам.</w:t>
      </w:r>
    </w:p>
    <w:p w:rsidR="00AF089E" w:rsidRPr="00AF089E" w:rsidRDefault="00AF089E" w:rsidP="00E86FBF">
      <w:pPr>
        <w:widowControl w:val="0"/>
        <w:spacing w:after="0" w:line="240" w:lineRule="auto"/>
        <w:ind w:left="-624"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детям условие равномерного усвоения знаний об окружающем, развить познавательные интересы и социальные чувства детей помогут следующие </w:t>
      </w:r>
      <w:r w:rsidRPr="00AF089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формы педагогического воздействия на игру детей: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Беседы о труде взрослых, взаимоотношениях людей в практической деятельности; чтение художественной литературы.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Наблюдение за трудом взрослых.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деятельность: знакомство с работой приборов (часов, весов и т.п.).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Совместные игры младших и старших детей.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Подбор игрушек в соответствии с тематикой игр, обновление и изготовление игрушек и игрового материала. Совместное использование и хранение игрушек.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Чтобы полученные детьми знания и социальный опыт был осознан и естественным образом преломился в игре, используйте следующее: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Игры-занятия с детьми 3-7 лет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Кукольные театры.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Лепка разнообразных предметов в соответствии с сюжетом игр.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Изготовление поделок из природного материала.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Сотрудничество в игре детей и взрослых.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Включение в игру проблемных ситуаций.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Включение в игру правил (играть дружно, не мешать, помогать, делиться, поддерживать порядок, убирать на место, беречь и т.д.)</w:t>
      </w:r>
      <w:proofErr w:type="gramEnd"/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Включение конкретных примеров положительного отношения к детям взрослых.</w:t>
      </w:r>
    </w:p>
    <w:p w:rsidR="00AF089E" w:rsidRPr="00AF089E" w:rsidRDefault="00AF089E" w:rsidP="00E86FBF">
      <w:pPr>
        <w:widowControl w:val="0"/>
        <w:spacing w:after="0" w:line="240" w:lineRule="auto"/>
        <w:ind w:left="-62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надо относиться к созданию и использованию развивающей предметно-игровой среды в семейном детском саду.</w:t>
      </w:r>
    </w:p>
    <w:p w:rsidR="00AF089E" w:rsidRPr="00AF089E" w:rsidRDefault="00AF089E" w:rsidP="00E86FBF">
      <w:pPr>
        <w:widowControl w:val="0"/>
        <w:spacing w:after="0" w:line="240" w:lineRule="auto"/>
        <w:ind w:left="-62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Игрушка – это объект игр детей и одновременно важное педагогическое средство их воспитания. Поэтому игрушки и игровой материал, который необходим  для  группы в семейном детском саду, должны обладать: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Развивающим свойством.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Иметь запас игровых возможностей.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Быть занимательными, безопасными.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Функциональными и эстетичными.</w:t>
      </w:r>
    </w:p>
    <w:p w:rsidR="00AF089E" w:rsidRPr="00AF089E" w:rsidRDefault="00AF089E" w:rsidP="00E86F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62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Прочными для использования детьми разных возрастов.</w:t>
      </w:r>
    </w:p>
    <w:p w:rsidR="00AF089E" w:rsidRPr="00AF089E" w:rsidRDefault="00AF089E" w:rsidP="00E86FBF">
      <w:pPr>
        <w:widowControl w:val="0"/>
        <w:spacing w:after="0" w:line="240" w:lineRule="auto"/>
        <w:ind w:left="-624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089E">
        <w:rPr>
          <w:rFonts w:ascii="Times New Roman" w:eastAsia="Calibri" w:hAnsi="Times New Roman" w:cs="Times New Roman"/>
          <w:sz w:val="28"/>
          <w:szCs w:val="28"/>
          <w:lang w:eastAsia="ru-RU"/>
        </w:rPr>
        <w:t>Тогда они будут формировать у детей любознательность, интерес к окружающему, развивая художественный вкус и творческие способности.</w:t>
      </w:r>
    </w:p>
    <w:p w:rsidR="002A2767" w:rsidRDefault="002A2767" w:rsidP="00E86FBF">
      <w:pPr>
        <w:ind w:left="-624"/>
      </w:pPr>
      <w:bookmarkStart w:id="0" w:name="_GoBack"/>
      <w:bookmarkEnd w:id="0"/>
    </w:p>
    <w:sectPr w:rsidR="002A2767" w:rsidSect="00EF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48BB"/>
    <w:multiLevelType w:val="hybridMultilevel"/>
    <w:tmpl w:val="970C0DF4"/>
    <w:lvl w:ilvl="0" w:tplc="CC80C63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2A"/>
    <w:rsid w:val="002A2767"/>
    <w:rsid w:val="003E6BD6"/>
    <w:rsid w:val="00AF089E"/>
    <w:rsid w:val="00E86FBF"/>
    <w:rsid w:val="00E9622A"/>
    <w:rsid w:val="00EF79E2"/>
    <w:rsid w:val="00FE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notebook7</dc:creator>
  <cp:keywords/>
  <dc:description/>
  <cp:lastModifiedBy>HP</cp:lastModifiedBy>
  <cp:revision>4</cp:revision>
  <dcterms:created xsi:type="dcterms:W3CDTF">2015-09-23T13:09:00Z</dcterms:created>
  <dcterms:modified xsi:type="dcterms:W3CDTF">2016-01-08T11:17:00Z</dcterms:modified>
</cp:coreProperties>
</file>